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48" w:rsidRDefault="000665ED" w:rsidP="005152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>Обов’язки організатора офіційних змагань з чирлідингу</w:t>
      </w:r>
    </w:p>
    <w:p w:rsidR="00515289" w:rsidRPr="000665ED" w:rsidRDefault="00515289" w:rsidP="005152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448" w:rsidRPr="000665ED" w:rsidRDefault="000665ED" w:rsidP="0051528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66DAC" w:rsidRPr="000665ED">
        <w:rPr>
          <w:rFonts w:ascii="Times New Roman" w:hAnsi="Times New Roman" w:cs="Times New Roman"/>
          <w:b/>
          <w:sz w:val="28"/>
          <w:szCs w:val="28"/>
        </w:rPr>
        <w:t>В ході підготовки змагання</w:t>
      </w:r>
      <w:bookmarkEnd w:id="0"/>
    </w:p>
    <w:p w:rsidR="007F3448" w:rsidRDefault="000665ED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Змагання </w:t>
      </w:r>
      <w:r>
        <w:rPr>
          <w:rFonts w:ascii="Times New Roman" w:hAnsi="Times New Roman" w:cs="Times New Roman"/>
          <w:sz w:val="28"/>
          <w:szCs w:val="28"/>
        </w:rPr>
        <w:t>ФЧЧУ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будь-якого статусу проводяться строго за правилами проведення змагань </w:t>
      </w:r>
      <w:r>
        <w:rPr>
          <w:rFonts w:ascii="Times New Roman" w:hAnsi="Times New Roman" w:cs="Times New Roman"/>
          <w:sz w:val="28"/>
          <w:szCs w:val="28"/>
        </w:rPr>
        <w:t>ФЧЧУ</w:t>
      </w:r>
      <w:r w:rsidR="00C66DAC" w:rsidRPr="000665ED">
        <w:rPr>
          <w:rFonts w:ascii="Times New Roman" w:hAnsi="Times New Roman" w:cs="Times New Roman"/>
          <w:sz w:val="28"/>
          <w:szCs w:val="28"/>
        </w:rPr>
        <w:t>.</w:t>
      </w:r>
    </w:p>
    <w:p w:rsidR="007F3448" w:rsidRPr="00A82198" w:rsidRDefault="000665ED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C66DAC" w:rsidRPr="00A82198">
        <w:rPr>
          <w:rFonts w:ascii="Times New Roman" w:hAnsi="Times New Roman" w:cs="Times New Roman"/>
          <w:b/>
          <w:sz w:val="28"/>
          <w:szCs w:val="28"/>
          <w:lang w:val="uk-UA"/>
        </w:rPr>
        <w:t>Відмова від проведення.</w:t>
      </w:r>
    </w:p>
    <w:p w:rsidR="007F3448" w:rsidRPr="00A82198" w:rsidRDefault="000665ED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C66DAC" w:rsidRPr="00A82198"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 змагання має можливість відмовитися від проведення заходу з об'єктивних причин не пізніше як за 30 днів до встановленого терміну проведення з обов'язковим письмовим повідомленням Президії </w:t>
      </w:r>
      <w:r w:rsidRPr="00A82198">
        <w:rPr>
          <w:rFonts w:ascii="Times New Roman" w:hAnsi="Times New Roman" w:cs="Times New Roman"/>
          <w:sz w:val="28"/>
          <w:szCs w:val="28"/>
          <w:lang w:val="uk-UA"/>
        </w:rPr>
        <w:t>ФЧЧУ</w:t>
      </w:r>
      <w:r w:rsidR="00C66DAC" w:rsidRPr="00A821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48" w:rsidRPr="00780670" w:rsidRDefault="000665ED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C66DAC" w:rsidRPr="00780670">
        <w:rPr>
          <w:rFonts w:ascii="Times New Roman" w:hAnsi="Times New Roman" w:cs="Times New Roman"/>
          <w:b/>
          <w:sz w:val="28"/>
          <w:szCs w:val="28"/>
          <w:lang w:val="uk-UA"/>
        </w:rPr>
        <w:t>Анонсування змагання.</w:t>
      </w:r>
    </w:p>
    <w:p w:rsidR="007F3448" w:rsidRPr="000665ED" w:rsidRDefault="000665ED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C66DAC" w:rsidRPr="00780670">
        <w:rPr>
          <w:rFonts w:ascii="Times New Roman" w:hAnsi="Times New Roman" w:cs="Times New Roman"/>
          <w:sz w:val="28"/>
          <w:szCs w:val="28"/>
          <w:lang w:val="uk-UA"/>
        </w:rPr>
        <w:t xml:space="preserve">Розмістити інформацію з анонсом змагання,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узгоджених з</w:t>
      </w:r>
      <w:r w:rsidR="00C66DAC" w:rsidRPr="0078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670">
        <w:rPr>
          <w:rFonts w:ascii="Times New Roman" w:hAnsi="Times New Roman" w:cs="Times New Roman"/>
          <w:sz w:val="28"/>
          <w:szCs w:val="28"/>
          <w:lang w:val="uk-UA"/>
        </w:rPr>
        <w:t>ФЧЧУ</w:t>
      </w:r>
      <w:r w:rsidR="00C66DAC" w:rsidRPr="00780670">
        <w:rPr>
          <w:rFonts w:ascii="Times New Roman" w:hAnsi="Times New Roman" w:cs="Times New Roman"/>
          <w:sz w:val="28"/>
          <w:szCs w:val="28"/>
          <w:lang w:val="uk-UA"/>
        </w:rPr>
        <w:t xml:space="preserve">, на Інтернет- сайті </w:t>
      </w:r>
      <w:r w:rsidRPr="00780670">
        <w:rPr>
          <w:rFonts w:ascii="Times New Roman" w:hAnsi="Times New Roman" w:cs="Times New Roman"/>
          <w:sz w:val="28"/>
          <w:szCs w:val="28"/>
          <w:lang w:val="uk-UA"/>
        </w:rPr>
        <w:t xml:space="preserve">ФЧЧУ за адресою </w:t>
      </w:r>
      <w:hyperlink r:id="rId7" w:history="1">
        <w:r w:rsidR="002F22CF" w:rsidRPr="000C51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https://cheerleading.org.ua/</w:t>
        </w:r>
      </w:hyperlink>
      <w:r w:rsidR="002F2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DAC" w:rsidRPr="000665ED">
        <w:rPr>
          <w:rFonts w:ascii="Times New Roman" w:hAnsi="Times New Roman" w:cs="Times New Roman"/>
          <w:sz w:val="28"/>
          <w:szCs w:val="28"/>
        </w:rPr>
        <w:t>за встановленою формою.</w:t>
      </w:r>
    </w:p>
    <w:p w:rsidR="007F3448" w:rsidRPr="000665ED" w:rsidRDefault="000665ED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C66DAC" w:rsidRPr="000665ED">
        <w:rPr>
          <w:rFonts w:ascii="Times New Roman" w:hAnsi="Times New Roman" w:cs="Times New Roman"/>
          <w:b/>
          <w:sz w:val="28"/>
          <w:szCs w:val="28"/>
        </w:rPr>
        <w:t>Друкована продукція.</w:t>
      </w:r>
    </w:p>
    <w:p w:rsidR="007F3448" w:rsidRDefault="000665ED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C66DAC" w:rsidRPr="000665ED">
        <w:rPr>
          <w:rFonts w:ascii="Times New Roman" w:hAnsi="Times New Roman" w:cs="Times New Roman"/>
          <w:sz w:val="28"/>
          <w:szCs w:val="28"/>
        </w:rPr>
        <w:t>Використовувати назву "</w:t>
      </w:r>
      <w:r>
        <w:rPr>
          <w:rFonts w:ascii="Times New Roman" w:hAnsi="Times New Roman" w:cs="Times New Roman"/>
          <w:sz w:val="28"/>
          <w:szCs w:val="28"/>
          <w:lang w:val="uk-UA"/>
        </w:rPr>
        <w:t>Федерація чирлідингу та чирспорту України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" як одного з організатора будь-якого змагання, а також логотип </w:t>
      </w:r>
      <w:r>
        <w:rPr>
          <w:rFonts w:ascii="Times New Roman" w:hAnsi="Times New Roman" w:cs="Times New Roman"/>
          <w:sz w:val="28"/>
          <w:szCs w:val="28"/>
        </w:rPr>
        <w:t>ФЧЧУ</w:t>
      </w:r>
      <w:r w:rsidR="00C66DAC" w:rsidRPr="000665ED">
        <w:rPr>
          <w:rFonts w:ascii="Times New Roman" w:hAnsi="Times New Roman" w:cs="Times New Roman"/>
          <w:sz w:val="28"/>
          <w:szCs w:val="28"/>
        </w:rPr>
        <w:t>.</w:t>
      </w:r>
    </w:p>
    <w:p w:rsidR="00FD79EE" w:rsidRPr="00FD79EE" w:rsidRDefault="00FD79EE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Організатор компенсує вартість друкованої продукції, виготовленої лічільною комісією і суддівською бригадою для проведення змагань.</w:t>
      </w:r>
    </w:p>
    <w:p w:rsidR="007F3448" w:rsidRPr="000665ED" w:rsidRDefault="000665ED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C66DAC" w:rsidRPr="000665ED">
        <w:rPr>
          <w:rFonts w:ascii="Times New Roman" w:hAnsi="Times New Roman" w:cs="Times New Roman"/>
          <w:b/>
          <w:sz w:val="28"/>
          <w:szCs w:val="28"/>
        </w:rPr>
        <w:t>Попередня реєстрація.</w:t>
      </w:r>
    </w:p>
    <w:p w:rsidR="007F3448" w:rsidRPr="000665ED" w:rsidRDefault="000665ED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Організувати не пізніше, як за 30 днів до початку змагання попередню реєстрацію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спортсменів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. У випадку організації реєстрації в режимі он-лайн на сайті змагання в обов'язковому порядку відкрити відповідне посилання на сайті </w:t>
      </w:r>
      <w:r>
        <w:rPr>
          <w:rFonts w:ascii="Times New Roman" w:hAnsi="Times New Roman" w:cs="Times New Roman"/>
          <w:sz w:val="28"/>
          <w:szCs w:val="28"/>
        </w:rPr>
        <w:t>ФЧЧУ</w:t>
      </w:r>
      <w:r w:rsidR="00780670"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використовувати офіційний </w:t>
      </w:r>
      <w:r w:rsidR="007806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80670" w:rsidRPr="00780670">
        <w:rPr>
          <w:rFonts w:ascii="Times New Roman" w:hAnsi="Times New Roman" w:cs="Times New Roman"/>
          <w:sz w:val="28"/>
          <w:szCs w:val="28"/>
        </w:rPr>
        <w:t>-</w:t>
      </w:r>
      <w:r w:rsidR="0078067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8067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80670">
        <w:rPr>
          <w:rStyle w:val="a3"/>
          <w:u w:val="none"/>
          <w:lang w:val="uk-UA"/>
        </w:rPr>
        <w:t xml:space="preserve"> </w:t>
      </w:r>
      <w:hyperlink r:id="rId8" w:history="1">
        <w:r w:rsidR="002F22CF" w:rsidRPr="000C51AE">
          <w:rPr>
            <w:rStyle w:val="a3"/>
            <w:rFonts w:ascii="Times New Roman" w:hAnsi="Times New Roman" w:cs="Times New Roman"/>
            <w:sz w:val="28"/>
            <w:szCs w:val="28"/>
          </w:rPr>
          <w:t>applications.ufcc@gmail.com</w:t>
        </w:r>
      </w:hyperlink>
      <w:r w:rsidR="002F22CF">
        <w:rPr>
          <w:rStyle w:val="g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DAC" w:rsidRPr="000665ED">
        <w:rPr>
          <w:rFonts w:ascii="Times New Roman" w:hAnsi="Times New Roman" w:cs="Times New Roman"/>
          <w:sz w:val="28"/>
          <w:szCs w:val="28"/>
        </w:rPr>
        <w:t>.</w:t>
      </w:r>
    </w:p>
    <w:p w:rsidR="000665ED" w:rsidRPr="000665ED" w:rsidRDefault="000665ED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C66DAC" w:rsidRPr="000665ED">
        <w:rPr>
          <w:rFonts w:ascii="Times New Roman" w:hAnsi="Times New Roman" w:cs="Times New Roman"/>
          <w:b/>
          <w:sz w:val="28"/>
          <w:szCs w:val="28"/>
        </w:rPr>
        <w:t xml:space="preserve">Визначення мандатної та лічильної комісії. </w:t>
      </w:r>
    </w:p>
    <w:p w:rsidR="007F3448" w:rsidRPr="000665ED" w:rsidRDefault="000665ED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Визначити ліцензовану </w:t>
      </w:r>
      <w:r>
        <w:rPr>
          <w:rFonts w:ascii="Times New Roman" w:hAnsi="Times New Roman" w:cs="Times New Roman"/>
          <w:sz w:val="28"/>
          <w:szCs w:val="28"/>
        </w:rPr>
        <w:t>ФЧЧУ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мандатну та лічильну комісію.</w:t>
      </w:r>
    </w:p>
    <w:p w:rsidR="007F3448" w:rsidRPr="000665ED" w:rsidRDefault="000665ED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C66DAC" w:rsidRPr="000665ED">
        <w:rPr>
          <w:rFonts w:ascii="Times New Roman" w:hAnsi="Times New Roman" w:cs="Times New Roman"/>
          <w:b/>
          <w:sz w:val="28"/>
          <w:szCs w:val="28"/>
        </w:rPr>
        <w:t>Запрошення суддів.</w:t>
      </w:r>
    </w:p>
    <w:p w:rsidR="007F3448" w:rsidRDefault="000665ED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7.1.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Завчасно направити кожному судді письмове запрошення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Суддівський комітет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ФЧЧУ</w:t>
      </w:r>
      <w:r w:rsidR="00C66DAC" w:rsidRPr="000665ED">
        <w:rPr>
          <w:rFonts w:ascii="Times New Roman" w:hAnsi="Times New Roman" w:cs="Times New Roman"/>
          <w:sz w:val="28"/>
          <w:szCs w:val="28"/>
        </w:rPr>
        <w:t>.</w:t>
      </w:r>
    </w:p>
    <w:p w:rsidR="007F3448" w:rsidRPr="000665ED" w:rsidRDefault="000665ED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="00C66DAC" w:rsidRPr="000665ED">
        <w:rPr>
          <w:rFonts w:ascii="Times New Roman" w:hAnsi="Times New Roman" w:cs="Times New Roman"/>
          <w:b/>
          <w:sz w:val="28"/>
          <w:szCs w:val="28"/>
        </w:rPr>
        <w:t>Оформлення зал</w:t>
      </w: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66DAC" w:rsidRPr="000665ED">
        <w:rPr>
          <w:rFonts w:ascii="Times New Roman" w:hAnsi="Times New Roman" w:cs="Times New Roman"/>
          <w:b/>
          <w:sz w:val="28"/>
          <w:szCs w:val="28"/>
        </w:rPr>
        <w:t xml:space="preserve"> та майданчик</w:t>
      </w: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66DAC" w:rsidRPr="000665ED">
        <w:rPr>
          <w:rFonts w:ascii="Times New Roman" w:hAnsi="Times New Roman" w:cs="Times New Roman"/>
          <w:b/>
          <w:sz w:val="28"/>
          <w:szCs w:val="28"/>
        </w:rPr>
        <w:t>.</w:t>
      </w:r>
    </w:p>
    <w:p w:rsidR="007F3448" w:rsidRPr="000665ED" w:rsidRDefault="000665ED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Забезпечити оформлення залу та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майданчика відповідними декораціями,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банерами тощо, </w:t>
      </w:r>
      <w:r w:rsidR="00C66DAC" w:rsidRPr="000665ED">
        <w:rPr>
          <w:rFonts w:ascii="Times New Roman" w:hAnsi="Times New Roman" w:cs="Times New Roman"/>
          <w:sz w:val="28"/>
          <w:szCs w:val="28"/>
        </w:rPr>
        <w:t>світловим та звуковим супроводом.</w:t>
      </w:r>
    </w:p>
    <w:p w:rsidR="007F3448" w:rsidRPr="000665ED" w:rsidRDefault="000665ED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C66DAC" w:rsidRPr="000665ED">
        <w:rPr>
          <w:rFonts w:ascii="Times New Roman" w:hAnsi="Times New Roman" w:cs="Times New Roman"/>
          <w:b/>
          <w:sz w:val="28"/>
          <w:szCs w:val="28"/>
        </w:rPr>
        <w:t>Підготовка церемонії відкриття.</w:t>
      </w:r>
    </w:p>
    <w:p w:rsidR="00515289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9.1. Під час церемонії відкриття офіційних змагань ФЧЧУ має обов’язково лунати Гімн України.</w:t>
      </w:r>
    </w:p>
    <w:p w:rsidR="007F3448" w:rsidRPr="00A82198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9.2</w:t>
      </w:r>
      <w:r w:rsidR="000665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6DAC" w:rsidRPr="00A82198">
        <w:rPr>
          <w:rFonts w:ascii="Times New Roman" w:hAnsi="Times New Roman" w:cs="Times New Roman"/>
          <w:sz w:val="28"/>
          <w:szCs w:val="28"/>
          <w:lang w:val="uk-UA"/>
        </w:rPr>
        <w:t>У випадку планового приїзду на всеукра</w:t>
      </w:r>
      <w:r w:rsidR="000665ED" w:rsidRPr="00A82198">
        <w:rPr>
          <w:rFonts w:ascii="Times New Roman" w:hAnsi="Times New Roman" w:cs="Times New Roman"/>
          <w:sz w:val="28"/>
          <w:szCs w:val="28"/>
          <w:lang w:val="uk-UA"/>
        </w:rPr>
        <w:t xml:space="preserve">їнські або міжнародні змагання </w:t>
      </w:r>
      <w:r w:rsidR="000665E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66DAC" w:rsidRPr="00A82198">
        <w:rPr>
          <w:rFonts w:ascii="Times New Roman" w:hAnsi="Times New Roman" w:cs="Times New Roman"/>
          <w:sz w:val="28"/>
          <w:szCs w:val="28"/>
          <w:lang w:val="uk-UA"/>
        </w:rPr>
        <w:t xml:space="preserve">резидента </w:t>
      </w:r>
      <w:r w:rsidR="000665ED" w:rsidRPr="00A82198">
        <w:rPr>
          <w:rFonts w:ascii="Times New Roman" w:hAnsi="Times New Roman" w:cs="Times New Roman"/>
          <w:sz w:val="28"/>
          <w:szCs w:val="28"/>
          <w:lang w:val="uk-UA"/>
        </w:rPr>
        <w:t>ФЧЧУ</w:t>
      </w:r>
      <w:r w:rsidR="000665ED">
        <w:rPr>
          <w:rFonts w:ascii="Times New Roman" w:hAnsi="Times New Roman" w:cs="Times New Roman"/>
          <w:sz w:val="28"/>
          <w:szCs w:val="28"/>
          <w:lang w:val="uk-UA"/>
        </w:rPr>
        <w:t xml:space="preserve"> у разі його відсутності члена президії ФЧЧУ</w:t>
      </w:r>
      <w:r w:rsidR="00C66DAC" w:rsidRPr="00A82198">
        <w:rPr>
          <w:rFonts w:ascii="Times New Roman" w:hAnsi="Times New Roman" w:cs="Times New Roman"/>
          <w:sz w:val="28"/>
          <w:szCs w:val="28"/>
          <w:lang w:val="uk-UA"/>
        </w:rPr>
        <w:t xml:space="preserve"> заздалегідь передбачити в сценарії та погодити його участь в церемонії відкриття.</w:t>
      </w:r>
    </w:p>
    <w:p w:rsidR="007F3448" w:rsidRPr="00A82198" w:rsidRDefault="000665ED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="00C66DAC" w:rsidRPr="00A82198">
        <w:rPr>
          <w:rFonts w:ascii="Times New Roman" w:hAnsi="Times New Roman" w:cs="Times New Roman"/>
          <w:b/>
          <w:sz w:val="28"/>
          <w:szCs w:val="28"/>
          <w:lang w:val="uk-UA"/>
        </w:rPr>
        <w:t>Підготовка церемонії нагородження.</w:t>
      </w:r>
    </w:p>
    <w:p w:rsidR="007F3448" w:rsidRPr="00A82198" w:rsidRDefault="000665ED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10.1. </w:t>
      </w:r>
      <w:r w:rsidR="00C66DAC" w:rsidRPr="00A82198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планового приїзду на всеукраїнські або міжнародні змагання Президента </w:t>
      </w:r>
      <w:r w:rsidRPr="00A82198">
        <w:rPr>
          <w:rFonts w:ascii="Times New Roman" w:hAnsi="Times New Roman" w:cs="Times New Roman"/>
          <w:sz w:val="28"/>
          <w:szCs w:val="28"/>
          <w:lang w:val="uk-UA"/>
        </w:rPr>
        <w:t>ФЧЧУ</w:t>
      </w:r>
      <w:r w:rsidR="00C66DAC" w:rsidRPr="00A82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разі його відсутності члена президії ФЧЧУ</w:t>
      </w:r>
      <w:r w:rsidRPr="00A82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DAC" w:rsidRPr="00A82198">
        <w:rPr>
          <w:rFonts w:ascii="Times New Roman" w:hAnsi="Times New Roman" w:cs="Times New Roman"/>
          <w:sz w:val="28"/>
          <w:szCs w:val="28"/>
          <w:lang w:val="uk-UA"/>
        </w:rPr>
        <w:t>заздалегідь передбачити в сценарії та погодити його участь в церемонії нагородження.</w:t>
      </w:r>
    </w:p>
    <w:p w:rsidR="007F3448" w:rsidRDefault="000665ED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10.2. </w:t>
      </w:r>
      <w:r w:rsidR="00C66DAC" w:rsidRPr="000665ED">
        <w:rPr>
          <w:rFonts w:ascii="Times New Roman" w:hAnsi="Times New Roman" w:cs="Times New Roman"/>
          <w:sz w:val="28"/>
          <w:szCs w:val="28"/>
        </w:rPr>
        <w:t>Для нагородження придбати для призерів три комплекти медалей, для фіналістів дипломи, пам'ятні подарунки.</w:t>
      </w:r>
    </w:p>
    <w:p w:rsidR="00FD6D9C" w:rsidRPr="00FD6D9C" w:rsidRDefault="00FD6D9C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448" w:rsidRPr="000665ED" w:rsidRDefault="000665ED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7F3448" w:rsidRPr="000665ED">
          <w:type w:val="continuous"/>
          <w:pgSz w:w="11905" w:h="16837"/>
          <w:pgMar w:top="979" w:right="699" w:bottom="1267" w:left="1414" w:header="0" w:footer="3" w:gutter="0"/>
          <w:cols w:space="720"/>
          <w:noEndnote/>
          <w:docGrid w:linePitch="360"/>
        </w:sectPr>
      </w:pPr>
      <w:bookmarkStart w:id="1" w:name="bookmark4"/>
      <w:r w:rsidRPr="000665E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11.</w:t>
      </w:r>
      <w:r w:rsidR="00C66DAC" w:rsidRPr="000665ED">
        <w:rPr>
          <w:rFonts w:ascii="Times New Roman" w:hAnsi="Times New Roman" w:cs="Times New Roman"/>
          <w:b/>
          <w:sz w:val="28"/>
          <w:szCs w:val="28"/>
        </w:rPr>
        <w:t>Організаційний комітет</w:t>
      </w:r>
      <w:bookmarkEnd w:id="1"/>
    </w:p>
    <w:p w:rsidR="007F3448" w:rsidRPr="000665ED" w:rsidRDefault="000665ED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11.1.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Для чіткого і якісного проведення змагань з </w:t>
      </w:r>
      <w:r>
        <w:rPr>
          <w:rFonts w:ascii="Times New Roman" w:hAnsi="Times New Roman" w:cs="Times New Roman"/>
          <w:sz w:val="28"/>
          <w:szCs w:val="28"/>
        </w:rPr>
        <w:t>чирлідингу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, котрі проводяться на території України відповідно до «Положення про </w:t>
      </w:r>
      <w:r w:rsidR="001B5E59">
        <w:rPr>
          <w:rFonts w:ascii="Times New Roman" w:hAnsi="Times New Roman" w:cs="Times New Roman"/>
          <w:sz w:val="28"/>
          <w:szCs w:val="28"/>
          <w:lang w:val="uk-UA"/>
        </w:rPr>
        <w:t>систему змагань ФЧЧУ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», </w:t>
      </w:r>
      <w:r w:rsidR="001B5E5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C66DAC" w:rsidRPr="000665ED">
        <w:rPr>
          <w:rFonts w:ascii="Times New Roman" w:hAnsi="Times New Roman" w:cs="Times New Roman"/>
          <w:sz w:val="28"/>
          <w:szCs w:val="28"/>
        </w:rPr>
        <w:t>котра проводить змагання, повинна створити Організаційний комітет змагань не пізніше: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міжнародні змагання: за 10 місяців до їх початку, в тому числі за 3 місяці на постійній основі;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всеукраїнські змагання: за 8місяців до їх початку, в тому числі за 2 місяці на постійній основі;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C66DAC" w:rsidRPr="000665ED">
        <w:rPr>
          <w:rFonts w:ascii="Times New Roman" w:hAnsi="Times New Roman" w:cs="Times New Roman"/>
          <w:sz w:val="28"/>
          <w:szCs w:val="28"/>
        </w:rPr>
        <w:t>бласні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міські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змагання: за 5 місяців до їх початку, в тому числі за 2 місяці на постійній основі.</w:t>
      </w:r>
    </w:p>
    <w:p w:rsidR="007F3448" w:rsidRPr="000665ED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11.2. </w:t>
      </w:r>
      <w:r w:rsidR="00C66DAC" w:rsidRPr="000665ED">
        <w:rPr>
          <w:rFonts w:ascii="Times New Roman" w:hAnsi="Times New Roman" w:cs="Times New Roman"/>
          <w:sz w:val="28"/>
          <w:szCs w:val="28"/>
        </w:rPr>
        <w:t>Персональний склад Організаційного комітету та кандидатура Голови організаційного комітету затверджується центральним органом виконавчої влади з фізичної культури і спорту. Оргкомітет діє на підставі договору про проведення і забезпечення змагань з організацією, котра проводить змагання, з місцевими організаціями з фізичної культури і спорту та з іншими компетентними організаціями і повинен забезпечити виконання наступних розділів роботи:</w:t>
      </w:r>
    </w:p>
    <w:p w:rsidR="007F3448" w:rsidRPr="001B5E59" w:rsidRDefault="001B5E59" w:rsidP="005152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щодо розробки документальної бази змагань, в тому числі нормативних документів (</w:t>
      </w:r>
      <w:r>
        <w:rPr>
          <w:rFonts w:ascii="Times New Roman" w:hAnsi="Times New Roman" w:cs="Times New Roman"/>
          <w:sz w:val="28"/>
          <w:szCs w:val="28"/>
          <w:lang w:val="uk-UA"/>
        </w:rPr>
        <w:t>регламенту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змагання, додаткову офіційну інформацію, сценарій, план заходів по проведенню змагань та </w:t>
      </w:r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C66DAC" w:rsidRPr="000665ED">
        <w:rPr>
          <w:rFonts w:ascii="Times New Roman" w:hAnsi="Times New Roman" w:cs="Times New Roman"/>
          <w:sz w:val="28"/>
          <w:szCs w:val="28"/>
        </w:rPr>
        <w:t>.) та технічні документи, котрі відносяться до безпосереднього проведення змаг</w:t>
      </w:r>
      <w:r>
        <w:rPr>
          <w:rFonts w:ascii="Times New Roman" w:hAnsi="Times New Roman" w:cs="Times New Roman"/>
          <w:sz w:val="28"/>
          <w:szCs w:val="28"/>
        </w:rPr>
        <w:t>ань (протоколи, бланки та і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залучення спонсорів;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щодо матеріально-технічного забезпечення змагань (місцем змагань, інвентарем та обладнанням, оргтехнікою та витратними матеріалами);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щодо прийому учасників та суддів (проживання, харчування, доставка </w:t>
      </w:r>
      <w:r>
        <w:rPr>
          <w:rFonts w:ascii="Times New Roman" w:hAnsi="Times New Roman" w:cs="Times New Roman"/>
          <w:sz w:val="28"/>
          <w:szCs w:val="28"/>
        </w:rPr>
        <w:t xml:space="preserve">до місць змагань, зустріч та </w:t>
      </w:r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C66DAC" w:rsidRPr="000665ED">
        <w:rPr>
          <w:rFonts w:ascii="Times New Roman" w:hAnsi="Times New Roman" w:cs="Times New Roman"/>
          <w:sz w:val="28"/>
          <w:szCs w:val="28"/>
        </w:rPr>
        <w:t>.);</w:t>
      </w:r>
    </w:p>
    <w:p w:rsidR="007F3448" w:rsidRPr="001B5E59" w:rsidRDefault="001B5E59" w:rsidP="005152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стосовно інформаційно-рекламного забезпечення змагань (друковані видання, преса, радіо та телебачення, урочисте відкриття та закриття </w:t>
      </w:r>
      <w:r>
        <w:rPr>
          <w:rFonts w:ascii="Times New Roman" w:hAnsi="Times New Roman" w:cs="Times New Roman"/>
          <w:sz w:val="28"/>
          <w:szCs w:val="28"/>
        </w:rPr>
        <w:t xml:space="preserve">змагань, прес-конференції та </w:t>
      </w:r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3448" w:rsidRPr="00A82198" w:rsidRDefault="001B5E59" w:rsidP="005152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A82198">
        <w:rPr>
          <w:rFonts w:ascii="Times New Roman" w:hAnsi="Times New Roman" w:cs="Times New Roman"/>
          <w:sz w:val="28"/>
          <w:szCs w:val="28"/>
          <w:lang w:val="uk-UA"/>
        </w:rPr>
        <w:t>забезпечує медичне обслуговування;</w:t>
      </w:r>
    </w:p>
    <w:p w:rsidR="007F3448" w:rsidRPr="00A82198" w:rsidRDefault="001B5E59" w:rsidP="005152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A82198">
        <w:rPr>
          <w:rFonts w:ascii="Times New Roman" w:hAnsi="Times New Roman" w:cs="Times New Roman"/>
          <w:sz w:val="28"/>
          <w:szCs w:val="28"/>
          <w:lang w:val="uk-UA"/>
        </w:rPr>
        <w:t>забезпечує охорону всіх приміщень де відбуваються змагання.</w:t>
      </w:r>
    </w:p>
    <w:p w:rsidR="007F3448" w:rsidRPr="000665ED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11.3. </w:t>
      </w:r>
      <w:r w:rsidR="00C66DAC" w:rsidRPr="000665ED">
        <w:rPr>
          <w:rFonts w:ascii="Times New Roman" w:hAnsi="Times New Roman" w:cs="Times New Roman"/>
          <w:sz w:val="28"/>
          <w:szCs w:val="28"/>
        </w:rPr>
        <w:t>Обов'язки кожного члена Оргкомітету повинні бути конкретно визначені і своєчасно доведені до його уваги. Кожний член Оргкомітету персонально відповідає за доручену йому ділянку роботи. Члени Оргкомітету повинні виявляти ініціативу і використати будь-яку можливість для кращої організації змагань.</w:t>
      </w:r>
    </w:p>
    <w:p w:rsidR="007F3448" w:rsidRPr="000665ED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11.4. </w:t>
      </w:r>
      <w:r w:rsidR="00C66DAC" w:rsidRPr="000665ED">
        <w:rPr>
          <w:rFonts w:ascii="Times New Roman" w:hAnsi="Times New Roman" w:cs="Times New Roman"/>
          <w:sz w:val="28"/>
          <w:szCs w:val="28"/>
        </w:rPr>
        <w:t>Голова організаційного комітету змагань:</w:t>
      </w:r>
    </w:p>
    <w:p w:rsidR="001B5E59" w:rsidRDefault="001B5E59" w:rsidP="005152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Голова оргкомітету керує Оргкомітетом і відповідає за організацію і забезпечення змагань; </w:t>
      </w:r>
    </w:p>
    <w:p w:rsidR="007F3448" w:rsidRPr="001B5E59" w:rsidRDefault="001B5E59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1B5E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="00C66DAC" w:rsidRPr="001B5E59">
        <w:rPr>
          <w:rFonts w:ascii="Times New Roman" w:hAnsi="Times New Roman" w:cs="Times New Roman"/>
          <w:b/>
          <w:sz w:val="28"/>
          <w:szCs w:val="28"/>
        </w:rPr>
        <w:t>Місце проведення змагань</w:t>
      </w:r>
      <w:bookmarkEnd w:id="2"/>
    </w:p>
    <w:p w:rsidR="007F3448" w:rsidRPr="000665ED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12.1. </w:t>
      </w:r>
      <w:r w:rsidR="00C66DAC" w:rsidRPr="000665ED">
        <w:rPr>
          <w:rFonts w:ascii="Times New Roman" w:hAnsi="Times New Roman" w:cs="Times New Roman"/>
          <w:sz w:val="28"/>
          <w:szCs w:val="28"/>
        </w:rPr>
        <w:t>Місце проведення змагань повинно забезпечувати вимоги згідно Постанови Кабінету Міністрів України від 18 грудня 1998 р. № 2025 "Про порядок підготовки спортивних споруд та інших спеціально відведених місць для проведення масових спортивних та культурно-видовищних заходів".</w:t>
      </w:r>
    </w:p>
    <w:p w:rsidR="007F3448" w:rsidRPr="000665ED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12.2. </w:t>
      </w:r>
      <w:r w:rsidR="00C66DAC" w:rsidRPr="000665ED">
        <w:rPr>
          <w:rFonts w:ascii="Times New Roman" w:hAnsi="Times New Roman" w:cs="Times New Roman"/>
          <w:sz w:val="28"/>
          <w:szCs w:val="28"/>
        </w:rPr>
        <w:t>Місце проведення змагань повинно забезпечувати зручність підготовки і виступи учасників змагання, роботи судів і розміщення глядачів.</w:t>
      </w:r>
    </w:p>
    <w:p w:rsidR="007F3448" w:rsidRPr="000665ED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12.3. </w:t>
      </w:r>
      <w:r w:rsidR="00C66DAC" w:rsidRPr="000665ED">
        <w:rPr>
          <w:rFonts w:ascii="Times New Roman" w:hAnsi="Times New Roman" w:cs="Times New Roman"/>
          <w:sz w:val="28"/>
          <w:szCs w:val="28"/>
        </w:rPr>
        <w:t>У споруді, в якому проводяться змагання, повинні бути наступні приміщення: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приміщення для виступу спортсменів;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місце для реєстрації спортсменів;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приміщення для роботи лічильної комісії;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приміщення для підготовки спортсменів 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змагань;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приміщення для суддівської колегії;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гардероб для верхнього одягу учасників турніру і глядачів;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не менше двох санвузлів;</w:t>
      </w:r>
    </w:p>
    <w:p w:rsidR="007F3448" w:rsidRPr="000665ED" w:rsidRDefault="001B5E59" w:rsidP="00515289">
      <w:pPr>
        <w:jc w:val="both"/>
        <w:rPr>
          <w:rFonts w:ascii="Times New Roman" w:hAnsi="Times New Roman" w:cs="Times New Roman"/>
          <w:sz w:val="28"/>
          <w:szCs w:val="28"/>
        </w:rPr>
        <w:sectPr w:rsidR="007F3448" w:rsidRPr="000665ED" w:rsidSect="00463DC6">
          <w:type w:val="continuous"/>
          <w:pgSz w:w="11905" w:h="16837"/>
          <w:pgMar w:top="1042" w:right="853" w:bottom="993" w:left="141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DAC" w:rsidRPr="000665ED">
        <w:rPr>
          <w:rFonts w:ascii="Times New Roman" w:hAnsi="Times New Roman" w:cs="Times New Roman"/>
          <w:sz w:val="28"/>
          <w:szCs w:val="28"/>
        </w:rPr>
        <w:t>місце (стенд) для інформації про хід змагань.</w:t>
      </w:r>
    </w:p>
    <w:p w:rsidR="007F3448" w:rsidRPr="000665ED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12.4.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Приміщення для виступу спортсменів, крім паркетної площадки,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м’якого покриття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повинно також мати місце для роботи суддівської колегії і місця для глядачів. Корисна площа </w:t>
      </w:r>
      <w:r w:rsidR="00A82198">
        <w:rPr>
          <w:rFonts w:ascii="Times New Roman" w:hAnsi="Times New Roman" w:cs="Times New Roman"/>
          <w:sz w:val="28"/>
          <w:szCs w:val="28"/>
          <w:lang w:val="uk-UA"/>
        </w:rPr>
        <w:t>майда</w:t>
      </w:r>
      <w:r>
        <w:rPr>
          <w:rFonts w:ascii="Times New Roman" w:hAnsi="Times New Roman" w:cs="Times New Roman"/>
          <w:sz w:val="28"/>
          <w:szCs w:val="28"/>
          <w:lang w:val="uk-UA"/>
        </w:rPr>
        <w:t>нчика</w:t>
      </w:r>
      <w:r>
        <w:rPr>
          <w:rFonts w:ascii="Times New Roman" w:hAnsi="Times New Roman" w:cs="Times New Roman"/>
          <w:sz w:val="28"/>
          <w:szCs w:val="28"/>
        </w:rPr>
        <w:t xml:space="preserve"> не може бути менше ніж 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0 кв. метрів, при цьому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майданчика не може бути менше ніж </w:t>
      </w:r>
      <w:r>
        <w:rPr>
          <w:rFonts w:ascii="Times New Roman" w:hAnsi="Times New Roman" w:cs="Times New Roman"/>
          <w:sz w:val="28"/>
          <w:szCs w:val="28"/>
          <w:lang w:val="uk-UA"/>
        </w:rPr>
        <w:t>12×12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7F3448" w:rsidRPr="000665ED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12.5. </w:t>
      </w:r>
      <w:r w:rsidR="00C66DAC" w:rsidRPr="000665ED">
        <w:rPr>
          <w:rFonts w:ascii="Times New Roman" w:hAnsi="Times New Roman" w:cs="Times New Roman"/>
          <w:sz w:val="28"/>
          <w:szCs w:val="28"/>
        </w:rPr>
        <w:t>На місцях для роботи судів повинні знаходитися папки з документацією суддів.</w:t>
      </w:r>
    </w:p>
    <w:p w:rsidR="007F3448" w:rsidRPr="000665ED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12.6. </w:t>
      </w:r>
      <w:r w:rsidR="00C66DAC" w:rsidRPr="000665ED">
        <w:rPr>
          <w:rFonts w:ascii="Times New Roman" w:hAnsi="Times New Roman" w:cs="Times New Roman"/>
          <w:sz w:val="28"/>
          <w:szCs w:val="28"/>
        </w:rPr>
        <w:t>Кількість місць для глядачів повинно бути не менше як 50% від передбачуваного числа учасників.</w:t>
      </w:r>
    </w:p>
    <w:p w:rsidR="001B5E59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12.7.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Приміщення для роботи лічильної комісії може знаходитися в приміщенні для виступу спортсменів або окремо. Воно повинно бути обладнано необхідною апаратурою, котра забезпечує нормальну роботу лічильної комісії. </w:t>
      </w:r>
    </w:p>
    <w:p w:rsidR="007F3448" w:rsidRPr="00A82198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12.8. </w:t>
      </w:r>
      <w:r w:rsidR="00C66DAC" w:rsidRPr="00A82198">
        <w:rPr>
          <w:rFonts w:ascii="Times New Roman" w:hAnsi="Times New Roman" w:cs="Times New Roman"/>
          <w:sz w:val="28"/>
          <w:szCs w:val="28"/>
          <w:lang w:val="uk-UA"/>
        </w:rPr>
        <w:t>Забороняється кому-небудь, крім членів лічильної комісії, голови змагань знаходитися під час змагань в приміщенні для лічильної комісії.</w:t>
      </w:r>
    </w:p>
    <w:p w:rsidR="007F3448" w:rsidRPr="000665ED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12.9.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Приміщення для підготовки спортсменів до виступу призначено для забезпечення підготовки спортсменів до виступу та їх відпочинку в перервах між колами змагань. Воно повинно бути обладнано достатньою </w:t>
      </w:r>
      <w:r>
        <w:rPr>
          <w:rFonts w:ascii="Times New Roman" w:hAnsi="Times New Roman" w:cs="Times New Roman"/>
          <w:sz w:val="28"/>
          <w:szCs w:val="28"/>
        </w:rPr>
        <w:t xml:space="preserve">кількістю місць для розміщення </w:t>
      </w:r>
      <w:r w:rsidR="00C66DAC" w:rsidRPr="000665ED">
        <w:rPr>
          <w:rFonts w:ascii="Times New Roman" w:hAnsi="Times New Roman" w:cs="Times New Roman"/>
          <w:sz w:val="28"/>
          <w:szCs w:val="28"/>
        </w:rPr>
        <w:t>костюмів, електри</w:t>
      </w:r>
      <w:r w:rsidR="00A82198">
        <w:rPr>
          <w:rFonts w:ascii="Times New Roman" w:hAnsi="Times New Roman" w:cs="Times New Roman"/>
          <w:sz w:val="28"/>
          <w:szCs w:val="28"/>
        </w:rPr>
        <w:t>чними розетками 220</w:t>
      </w:r>
      <w:r w:rsidR="00C66DAC" w:rsidRPr="000665ED">
        <w:rPr>
          <w:rFonts w:ascii="Times New Roman" w:hAnsi="Times New Roman" w:cs="Times New Roman"/>
          <w:sz w:val="28"/>
          <w:szCs w:val="28"/>
        </w:rPr>
        <w:t>В. Кількість крісел (стільців) у ньому повинно бути не менше половини від кількості учасників. Температура повітря в даному приміщенні не повинна бути нижче 18 градусів.</w:t>
      </w:r>
    </w:p>
    <w:p w:rsidR="007F3448" w:rsidRPr="000665ED" w:rsidRDefault="001B5E5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12.10.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Приміщення для суддівської колегії призначено для проведення в ньому нарад суддів, що обслуговують турнір, а також для організації їх харчування. Не рекомендується нікому, включаючи присутніх на турнірі тренерів, крім суддівської колегії і членів лічильної комісії заходити в дане приміщення в ході змагань і перервах між виступами учасників змагань без дозволу </w:t>
      </w:r>
      <w:r w:rsidR="00515289">
        <w:rPr>
          <w:rFonts w:ascii="Times New Roman" w:hAnsi="Times New Roman" w:cs="Times New Roman"/>
          <w:sz w:val="28"/>
          <w:szCs w:val="28"/>
          <w:lang w:val="uk-UA"/>
        </w:rPr>
        <w:t>головного судді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змагань.</w:t>
      </w:r>
    </w:p>
    <w:p w:rsidR="007F3448" w:rsidRPr="000665ED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12.11. </w:t>
      </w:r>
      <w:r w:rsidR="00C66DAC" w:rsidRPr="000665ED">
        <w:rPr>
          <w:rFonts w:ascii="Times New Roman" w:hAnsi="Times New Roman" w:cs="Times New Roman"/>
          <w:sz w:val="28"/>
          <w:szCs w:val="28"/>
        </w:rPr>
        <w:t>Місце</w:t>
      </w:r>
      <w:r w:rsidR="00C66DAC" w:rsidRPr="000665ED">
        <w:rPr>
          <w:rFonts w:ascii="Times New Roman" w:hAnsi="Times New Roman" w:cs="Times New Roman"/>
          <w:sz w:val="28"/>
          <w:szCs w:val="28"/>
        </w:rPr>
        <w:tab/>
        <w:t>(стенд) для інформації про хід турніру може знаходитися в приміщенні для виступу спортсменів або бути обладнаним в окремому приміщенні. У даному місці (на стенді) повинні постійно знаходитися: програма турніру, результати попередніх виступів для спортсменів і іншої інформації. Право вивішування і вилучення інформації з місця (із стенда) мають тільки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ний суддя</w:t>
      </w:r>
      <w:r>
        <w:rPr>
          <w:rFonts w:ascii="Times New Roman" w:hAnsi="Times New Roman" w:cs="Times New Roman"/>
          <w:sz w:val="28"/>
          <w:szCs w:val="28"/>
        </w:rPr>
        <w:t xml:space="preserve"> змагань</w:t>
      </w:r>
      <w:r w:rsidR="00C66DAC" w:rsidRPr="000665ED">
        <w:rPr>
          <w:rFonts w:ascii="Times New Roman" w:hAnsi="Times New Roman" w:cs="Times New Roman"/>
          <w:sz w:val="28"/>
          <w:szCs w:val="28"/>
        </w:rPr>
        <w:t>.</w:t>
      </w:r>
    </w:p>
    <w:p w:rsidR="007F3448" w:rsidRPr="00515289" w:rsidRDefault="00515289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  <w:r w:rsidRPr="00515289"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6DAC" w:rsidRPr="00515289">
        <w:rPr>
          <w:rFonts w:ascii="Times New Roman" w:hAnsi="Times New Roman" w:cs="Times New Roman"/>
          <w:b/>
          <w:sz w:val="28"/>
          <w:szCs w:val="28"/>
        </w:rPr>
        <w:t>Під час змагання</w:t>
      </w:r>
      <w:bookmarkEnd w:id="3"/>
    </w:p>
    <w:p w:rsidR="007F3448" w:rsidRPr="000665ED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13.1. </w:t>
      </w:r>
      <w:r w:rsidR="00C66DAC" w:rsidRPr="000665ED">
        <w:rPr>
          <w:rFonts w:ascii="Times New Roman" w:hAnsi="Times New Roman" w:cs="Times New Roman"/>
          <w:sz w:val="28"/>
          <w:szCs w:val="28"/>
        </w:rPr>
        <w:t>Реєстраційно-лічильна комісія.</w:t>
      </w:r>
    </w:p>
    <w:p w:rsidR="00515289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13.1.1.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Забезпечити використання автоматизованої обробки суддівських даних, мати для цього комп'ютери, техніку та необхідний персонал. </w:t>
      </w:r>
    </w:p>
    <w:p w:rsidR="007F3448" w:rsidRPr="000665ED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13.1.2.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Забезпечити реєстрацію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спортсменів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згідно правил проведення змагань </w:t>
      </w:r>
      <w:r w:rsidR="000665ED">
        <w:rPr>
          <w:rFonts w:ascii="Times New Roman" w:hAnsi="Times New Roman" w:cs="Times New Roman"/>
          <w:sz w:val="28"/>
          <w:szCs w:val="28"/>
        </w:rPr>
        <w:t>ФЧЧУ</w:t>
      </w:r>
      <w:r w:rsidR="00C66DAC" w:rsidRPr="000665ED">
        <w:rPr>
          <w:rFonts w:ascii="Times New Roman" w:hAnsi="Times New Roman" w:cs="Times New Roman"/>
          <w:sz w:val="28"/>
          <w:szCs w:val="28"/>
        </w:rPr>
        <w:t>.</w:t>
      </w:r>
    </w:p>
    <w:p w:rsidR="007F3448" w:rsidRPr="000665ED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13.1.3. </w:t>
      </w:r>
      <w:r>
        <w:rPr>
          <w:rFonts w:ascii="Times New Roman" w:hAnsi="Times New Roman" w:cs="Times New Roman"/>
          <w:sz w:val="28"/>
          <w:szCs w:val="28"/>
        </w:rPr>
        <w:t>Забезпечити передачу голо</w:t>
      </w:r>
      <w:r>
        <w:rPr>
          <w:rFonts w:ascii="Times New Roman" w:hAnsi="Times New Roman" w:cs="Times New Roman"/>
          <w:sz w:val="28"/>
          <w:szCs w:val="28"/>
          <w:lang w:val="uk-UA"/>
        </w:rPr>
        <w:t>вному судді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змагань всього комплекту документів до його від'їзду із залу змагання.</w:t>
      </w:r>
    </w:p>
    <w:p w:rsidR="007F3448" w:rsidRPr="00515289" w:rsidRDefault="00515289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</w:t>
      </w:r>
      <w:r w:rsidR="00C66DAC" w:rsidRPr="00515289">
        <w:rPr>
          <w:rFonts w:ascii="Times New Roman" w:hAnsi="Times New Roman" w:cs="Times New Roman"/>
          <w:b/>
          <w:sz w:val="28"/>
          <w:szCs w:val="28"/>
        </w:rPr>
        <w:t>Залучення телевізійних засобів масової інформації.</w:t>
      </w:r>
    </w:p>
    <w:p w:rsidR="007F3448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14.1. </w:t>
      </w:r>
      <w:r w:rsidR="00C66DAC" w:rsidRPr="000665ED">
        <w:rPr>
          <w:rFonts w:ascii="Times New Roman" w:hAnsi="Times New Roman" w:cs="Times New Roman"/>
          <w:sz w:val="28"/>
          <w:szCs w:val="28"/>
        </w:rPr>
        <w:t>Рекомендується забезпечити зйомку репортажу про змагання та показ матеріалів в ефірі.</w:t>
      </w:r>
    </w:p>
    <w:p w:rsidR="00515289" w:rsidRPr="00515289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14.2. Рекомендується організувати онлайн трансляцію через офіційний канал ФЧЧУ.</w:t>
      </w:r>
    </w:p>
    <w:p w:rsidR="007F3448" w:rsidRPr="00515289" w:rsidRDefault="00515289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r w:rsidR="00C66DAC" w:rsidRPr="00515289">
        <w:rPr>
          <w:rFonts w:ascii="Times New Roman" w:hAnsi="Times New Roman" w:cs="Times New Roman"/>
          <w:b/>
          <w:sz w:val="28"/>
          <w:szCs w:val="28"/>
        </w:rPr>
        <w:t>Медична допомога.</w:t>
      </w:r>
    </w:p>
    <w:p w:rsidR="007F3448" w:rsidRPr="000665ED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15.1. </w:t>
      </w:r>
      <w:r w:rsidR="00C66DAC" w:rsidRPr="000665ED">
        <w:rPr>
          <w:rFonts w:ascii="Times New Roman" w:hAnsi="Times New Roman" w:cs="Times New Roman"/>
          <w:sz w:val="28"/>
          <w:szCs w:val="28"/>
        </w:rPr>
        <w:t>Забезпечити необхідний медперсонал, у приміщенні де проводиться змагання, для надання можливої допомоги спортсменам та глядачам.</w:t>
      </w:r>
    </w:p>
    <w:p w:rsidR="007F3448" w:rsidRPr="00515289" w:rsidRDefault="00515289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16. </w:t>
      </w:r>
      <w:r w:rsidR="00C66DAC" w:rsidRPr="00515289">
        <w:rPr>
          <w:rFonts w:ascii="Times New Roman" w:hAnsi="Times New Roman" w:cs="Times New Roman"/>
          <w:b/>
          <w:sz w:val="28"/>
          <w:szCs w:val="28"/>
        </w:rPr>
        <w:t>Охорона та судді при учасниках.</w:t>
      </w:r>
    </w:p>
    <w:p w:rsidR="007F3448" w:rsidRPr="000665ED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16.1.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Забезпечити у приміщенні де проводиться змагання необхідну кількість досвідчених співробітників, здатних забезпечити охорону громадського порядку в залі, а також запобігти скупченню спортсменів та </w:t>
      </w:r>
      <w:r>
        <w:rPr>
          <w:rFonts w:ascii="Times New Roman" w:hAnsi="Times New Roman" w:cs="Times New Roman"/>
          <w:sz w:val="28"/>
          <w:szCs w:val="28"/>
        </w:rPr>
        <w:t xml:space="preserve">глядачів безпосередньо біля </w:t>
      </w:r>
      <w:r w:rsidR="00C66DAC" w:rsidRPr="000665ED">
        <w:rPr>
          <w:rFonts w:ascii="Times New Roman" w:hAnsi="Times New Roman" w:cs="Times New Roman"/>
          <w:sz w:val="28"/>
          <w:szCs w:val="28"/>
        </w:rPr>
        <w:t>майданчика.</w:t>
      </w:r>
    </w:p>
    <w:p w:rsidR="007F3448" w:rsidRPr="00515289" w:rsidRDefault="00515289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17. </w:t>
      </w:r>
      <w:r w:rsidR="00C66DAC" w:rsidRPr="00515289">
        <w:rPr>
          <w:rFonts w:ascii="Times New Roman" w:hAnsi="Times New Roman" w:cs="Times New Roman"/>
          <w:b/>
          <w:sz w:val="28"/>
          <w:szCs w:val="28"/>
        </w:rPr>
        <w:t>Церемонія нагородження</w:t>
      </w:r>
    </w:p>
    <w:p w:rsidR="007F3448" w:rsidRPr="000665ED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17.1. </w:t>
      </w:r>
      <w:r w:rsidR="00C66DAC" w:rsidRPr="000665ED">
        <w:rPr>
          <w:rFonts w:ascii="Times New Roman" w:hAnsi="Times New Roman" w:cs="Times New Roman"/>
          <w:sz w:val="28"/>
          <w:szCs w:val="28"/>
        </w:rPr>
        <w:t>Церемонію нагородження рекомендується проводити з використанням п'єдесталу пошани.</w:t>
      </w:r>
    </w:p>
    <w:p w:rsidR="007F3448" w:rsidRPr="000665ED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17.2.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При проведенні офіційних Чемпіонатів та Кубків України виконувати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66DAC" w:rsidRPr="000665ED">
        <w:rPr>
          <w:rFonts w:ascii="Times New Roman" w:hAnsi="Times New Roman" w:cs="Times New Roman"/>
          <w:sz w:val="28"/>
          <w:szCs w:val="28"/>
        </w:rPr>
        <w:t>імн України після оголошення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DAC" w:rsidRPr="000665ED">
        <w:rPr>
          <w:rFonts w:ascii="Times New Roman" w:hAnsi="Times New Roman" w:cs="Times New Roman"/>
          <w:sz w:val="28"/>
          <w:szCs w:val="28"/>
        </w:rPr>
        <w:t>переможців.</w:t>
      </w:r>
    </w:p>
    <w:p w:rsidR="007F3448" w:rsidRPr="00515289" w:rsidRDefault="00515289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 w:rsidRPr="00515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 </w:t>
      </w:r>
      <w:r w:rsidR="00C66DAC" w:rsidRPr="00515289">
        <w:rPr>
          <w:rFonts w:ascii="Times New Roman" w:hAnsi="Times New Roman" w:cs="Times New Roman"/>
          <w:b/>
          <w:sz w:val="28"/>
          <w:szCs w:val="28"/>
        </w:rPr>
        <w:t>Після закінчення змагання.</w:t>
      </w:r>
      <w:bookmarkEnd w:id="4"/>
    </w:p>
    <w:p w:rsidR="00515289" w:rsidRDefault="00515289" w:rsidP="00122B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18.1. 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Протягом доби після закінчення змагання направити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Суддівського комітету </w:t>
      </w:r>
      <w:r w:rsidR="000665ED">
        <w:rPr>
          <w:rFonts w:ascii="Times New Roman" w:hAnsi="Times New Roman" w:cs="Times New Roman"/>
          <w:sz w:val="28"/>
          <w:szCs w:val="28"/>
        </w:rPr>
        <w:t>ФЧЧУ</w:t>
      </w:r>
      <w:r w:rsidR="00C66DAC" w:rsidRPr="000665ED">
        <w:rPr>
          <w:rFonts w:ascii="Times New Roman" w:hAnsi="Times New Roman" w:cs="Times New Roman"/>
          <w:sz w:val="28"/>
          <w:szCs w:val="28"/>
        </w:rPr>
        <w:t xml:space="preserve"> результати змагання для</w:t>
      </w:r>
      <w:r w:rsidRPr="00515289">
        <w:rPr>
          <w:rFonts w:ascii="Times New Roman" w:hAnsi="Times New Roman" w:cs="Times New Roman"/>
          <w:sz w:val="28"/>
          <w:szCs w:val="28"/>
        </w:rPr>
        <w:t xml:space="preserve"> </w:t>
      </w:r>
      <w:r w:rsidRPr="000665ED">
        <w:rPr>
          <w:rFonts w:ascii="Times New Roman" w:hAnsi="Times New Roman" w:cs="Times New Roman"/>
          <w:sz w:val="28"/>
          <w:szCs w:val="28"/>
        </w:rPr>
        <w:t xml:space="preserve">публікації на сайті </w:t>
      </w:r>
      <w:r>
        <w:rPr>
          <w:rFonts w:ascii="Times New Roman" w:hAnsi="Times New Roman" w:cs="Times New Roman"/>
          <w:sz w:val="28"/>
          <w:szCs w:val="28"/>
        </w:rPr>
        <w:t>ФЧЧУ</w:t>
      </w:r>
      <w:r w:rsidRPr="00066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289" w:rsidRPr="000665ED" w:rsidRDefault="00515289" w:rsidP="00515289">
      <w:pPr>
        <w:jc w:val="both"/>
        <w:rPr>
          <w:rFonts w:ascii="Times New Roman" w:hAnsi="Times New Roman" w:cs="Times New Roman"/>
          <w:sz w:val="28"/>
          <w:szCs w:val="28"/>
        </w:rPr>
      </w:pPr>
      <w:r w:rsidRPr="000665ED">
        <w:rPr>
          <w:rFonts w:ascii="Times New Roman" w:hAnsi="Times New Roman" w:cs="Times New Roman"/>
          <w:sz w:val="28"/>
          <w:szCs w:val="28"/>
        </w:rPr>
        <w:t>Примітка.</w:t>
      </w:r>
    </w:p>
    <w:p w:rsidR="007F3448" w:rsidRDefault="00515289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5ED">
        <w:rPr>
          <w:rFonts w:ascii="Times New Roman" w:hAnsi="Times New Roman" w:cs="Times New Roman"/>
          <w:sz w:val="28"/>
          <w:szCs w:val="28"/>
        </w:rPr>
        <w:t xml:space="preserve">У випадку невиконання одного або декількох зобов'язань, Президія </w:t>
      </w:r>
      <w:r>
        <w:rPr>
          <w:rFonts w:ascii="Times New Roman" w:hAnsi="Times New Roman" w:cs="Times New Roman"/>
          <w:sz w:val="28"/>
          <w:szCs w:val="28"/>
        </w:rPr>
        <w:t>ФЧЧУ</w:t>
      </w:r>
      <w:r w:rsidRPr="000665ED">
        <w:rPr>
          <w:rFonts w:ascii="Times New Roman" w:hAnsi="Times New Roman" w:cs="Times New Roman"/>
          <w:sz w:val="28"/>
          <w:szCs w:val="28"/>
        </w:rPr>
        <w:t xml:space="preserve"> має право не надавати в майбутньому права на проведення змагання даному організатору.</w:t>
      </w:r>
    </w:p>
    <w:p w:rsidR="002F22CF" w:rsidRPr="002F22CF" w:rsidRDefault="00780670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</w:t>
      </w:r>
      <w:r w:rsidR="002F22CF" w:rsidRPr="002F22CF"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участі офіційних осіб ФЧЧУ</w:t>
      </w:r>
      <w:r w:rsidR="002F2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обслуговуючого персоналу </w:t>
      </w:r>
      <w:r w:rsidR="002F22CF" w:rsidRPr="002F2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проведенні змагань</w:t>
      </w:r>
      <w:r w:rsidR="002F22C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80670" w:rsidRDefault="002F22CF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19.1. </w:t>
      </w:r>
      <w:r w:rsidR="00780670"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фінансування участі (оплата праці та витрат на відрядження) суддям, узгодженим із суддівським комітетом ФЧЧУ, членам офіційної лічільної комісії, членам мандатної комісії, </w:t>
      </w:r>
      <w:r>
        <w:rPr>
          <w:rFonts w:ascii="Times New Roman" w:hAnsi="Times New Roman" w:cs="Times New Roman"/>
          <w:sz w:val="28"/>
          <w:szCs w:val="28"/>
          <w:lang w:val="uk-UA"/>
        </w:rPr>
        <w:t>судді на фонограмах, оператору онлайн-трансяції.</w:t>
      </w:r>
    </w:p>
    <w:p w:rsidR="002F22CF" w:rsidRDefault="002F22CF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19.2. Розміри фінансових витрат наведено у додатку 1.</w:t>
      </w:r>
      <w:r w:rsidR="00463DC6">
        <w:rPr>
          <w:rFonts w:ascii="Times New Roman" w:hAnsi="Times New Roman" w:cs="Times New Roman"/>
          <w:sz w:val="28"/>
          <w:szCs w:val="28"/>
          <w:lang w:val="uk-UA"/>
        </w:rPr>
        <w:t xml:space="preserve"> Умови можуть змінюватися в залежності від кількості учасників.</w:t>
      </w:r>
    </w:p>
    <w:p w:rsidR="00F617D2" w:rsidRPr="00F617D2" w:rsidRDefault="00012EDA" w:rsidP="005152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7D2">
        <w:rPr>
          <w:rFonts w:ascii="Times New Roman" w:hAnsi="Times New Roman" w:cs="Times New Roman"/>
          <w:b/>
          <w:sz w:val="28"/>
          <w:szCs w:val="28"/>
          <w:lang w:val="uk-UA"/>
        </w:rPr>
        <w:t>20.</w:t>
      </w:r>
      <w:r w:rsidR="00F617D2" w:rsidRPr="00F61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Внесок організаторів офіційних змагань до ФЧЧУ.</w:t>
      </w:r>
      <w:r w:rsidRPr="00F61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12EDA" w:rsidRDefault="00F617D2" w:rsidP="005152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20.1. Організаційний комітет за підсумками змагань перераховує на розрахунковий рахунок ФЧЧУ 10% від загальної суми стартових благодійних внесків на організацію змагань, які були внесені учасниками:</w:t>
      </w:r>
    </w:p>
    <w:p w:rsidR="00F617D2" w:rsidRDefault="00F617D2" w:rsidP="00F617D2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Кошти повинні бути перераховані на розрахунковий рахунок:</w:t>
      </w:r>
    </w:p>
    <w:p w:rsidR="00F617D2" w:rsidRPr="0018685E" w:rsidRDefault="00F617D2" w:rsidP="00F617D2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18685E">
        <w:rPr>
          <w:rFonts w:ascii="Times New Roman" w:hAnsi="Times New Roman" w:cs="Times New Roman"/>
          <w:bCs/>
          <w:sz w:val="28"/>
          <w:szCs w:val="28"/>
          <w:lang w:val="ru-RU"/>
        </w:rPr>
        <w:t>/р 26003052242724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ВАТ КБ «Приватбанк»</w:t>
      </w:r>
    </w:p>
    <w:p w:rsidR="00F617D2" w:rsidRPr="0018685E" w:rsidRDefault="00F617D2" w:rsidP="00F617D2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8685E">
        <w:rPr>
          <w:rFonts w:ascii="Times New Roman" w:hAnsi="Times New Roman" w:cs="Times New Roman"/>
          <w:bCs/>
          <w:sz w:val="28"/>
          <w:szCs w:val="28"/>
          <w:lang w:val="ru-RU"/>
        </w:rPr>
        <w:t>МФО 351533</w:t>
      </w:r>
    </w:p>
    <w:p w:rsidR="00F617D2" w:rsidRPr="0018685E" w:rsidRDefault="00F617D2" w:rsidP="00F617D2">
      <w:pPr>
        <w:ind w:firstLine="567"/>
        <w:rPr>
          <w:rFonts w:ascii="Times New Roman" w:hAnsi="Times New Roman"/>
          <w:sz w:val="28"/>
          <w:szCs w:val="28"/>
        </w:rPr>
      </w:pPr>
      <w:r w:rsidRPr="0018685E">
        <w:rPr>
          <w:rFonts w:ascii="Times New Roman" w:hAnsi="Times New Roman"/>
          <w:sz w:val="28"/>
          <w:szCs w:val="28"/>
        </w:rPr>
        <w:t>ЄГРПОУ 40971246</w:t>
      </w:r>
    </w:p>
    <w:p w:rsidR="00F617D2" w:rsidRDefault="00F617D2" w:rsidP="00F617D2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Федерація чирлідингу та чирспорту України. </w:t>
      </w:r>
    </w:p>
    <w:p w:rsidR="00FD6D9C" w:rsidRDefault="00FD6D9C" w:rsidP="00F617D2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6D9C" w:rsidRDefault="00FD6D9C" w:rsidP="00F617D2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6D9C" w:rsidRDefault="00FD6D9C" w:rsidP="00F617D2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2CF" w:rsidRDefault="002F22CF" w:rsidP="00F617D2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22CF">
        <w:rPr>
          <w:rFonts w:ascii="Times New Roman" w:hAnsi="Times New Roman" w:cs="Times New Roman"/>
          <w:b/>
          <w:sz w:val="28"/>
          <w:szCs w:val="28"/>
        </w:rPr>
        <w:lastRenderedPageBreak/>
        <w:t>Додаток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F22CF" w:rsidRDefault="002F22CF" w:rsidP="002F22CF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2CF" w:rsidRPr="002F22CF" w:rsidRDefault="002F22CF" w:rsidP="002F2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Фінансові витрати на забезпечення участі у змаганнях офіційних осіб в обслуговуючого персоналу</w:t>
      </w:r>
      <w:r w:rsidRPr="002F22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2CF" w:rsidRPr="002F22CF" w:rsidRDefault="002F22CF" w:rsidP="002F22CF">
      <w:pPr>
        <w:rPr>
          <w:rFonts w:ascii="Times New Roman" w:hAnsi="Times New Roman" w:cs="Times New Roman"/>
          <w:sz w:val="28"/>
          <w:szCs w:val="28"/>
        </w:rPr>
      </w:pPr>
    </w:p>
    <w:p w:rsidR="002F22CF" w:rsidRPr="002F22CF" w:rsidRDefault="002F22CF" w:rsidP="002F2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2CF">
        <w:rPr>
          <w:rFonts w:ascii="Times New Roman" w:hAnsi="Times New Roman" w:cs="Times New Roman"/>
          <w:sz w:val="28"/>
          <w:szCs w:val="28"/>
        </w:rPr>
        <w:t>1. З метою оптимізації оплати праці суддівської бригади, лічильної та мандатної комісії змагання розподіляються за їх тривалістю (до розрахунку береться час тривалості змагань без врахування часу на церемонії відкриття та закриття і технічні перерви) на два типи за тривалістю:</w:t>
      </w:r>
    </w:p>
    <w:p w:rsidR="002F22CF" w:rsidRPr="002F22CF" w:rsidRDefault="002F22CF" w:rsidP="002F22CF">
      <w:pPr>
        <w:jc w:val="both"/>
        <w:rPr>
          <w:rFonts w:ascii="Times New Roman" w:hAnsi="Times New Roman" w:cs="Times New Roman"/>
          <w:sz w:val="28"/>
          <w:szCs w:val="28"/>
        </w:rPr>
      </w:pPr>
      <w:r w:rsidRPr="002F22CF">
        <w:rPr>
          <w:rFonts w:ascii="Times New Roman" w:hAnsi="Times New Roman" w:cs="Times New Roman"/>
          <w:sz w:val="28"/>
          <w:szCs w:val="28"/>
        </w:rPr>
        <w:t>І тип – тривалість до 4 годин;</w:t>
      </w:r>
    </w:p>
    <w:p w:rsidR="002F22CF" w:rsidRPr="002F22CF" w:rsidRDefault="002F22CF" w:rsidP="002F22CF">
      <w:pPr>
        <w:jc w:val="both"/>
        <w:rPr>
          <w:rFonts w:ascii="Times New Roman" w:hAnsi="Times New Roman" w:cs="Times New Roman"/>
          <w:sz w:val="28"/>
          <w:szCs w:val="28"/>
        </w:rPr>
      </w:pPr>
      <w:r w:rsidRPr="002F22CF">
        <w:rPr>
          <w:rFonts w:ascii="Times New Roman" w:hAnsi="Times New Roman" w:cs="Times New Roman"/>
          <w:sz w:val="28"/>
          <w:szCs w:val="28"/>
        </w:rPr>
        <w:t>ІІ тип – тривалість більше 4 годин.</w:t>
      </w:r>
    </w:p>
    <w:p w:rsidR="002F22CF" w:rsidRPr="002F22CF" w:rsidRDefault="002F22CF" w:rsidP="002F2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2CF">
        <w:rPr>
          <w:rFonts w:ascii="Times New Roman" w:hAnsi="Times New Roman" w:cs="Times New Roman"/>
          <w:sz w:val="28"/>
          <w:szCs w:val="28"/>
        </w:rPr>
        <w:t>2. Розмір оплати праці та інші виплати для забезпечення суддівської бригади, лічильної та мандатної комісії змагання.</w:t>
      </w:r>
    </w:p>
    <w:tbl>
      <w:tblPr>
        <w:tblStyle w:val="a6"/>
        <w:tblW w:w="10173" w:type="dxa"/>
        <w:tblLayout w:type="fixed"/>
        <w:tblLook w:val="04A0"/>
      </w:tblPr>
      <w:tblGrid>
        <w:gridCol w:w="590"/>
        <w:gridCol w:w="3487"/>
        <w:gridCol w:w="1276"/>
        <w:gridCol w:w="992"/>
        <w:gridCol w:w="1134"/>
        <w:gridCol w:w="1276"/>
        <w:gridCol w:w="1418"/>
      </w:tblGrid>
      <w:tr w:rsidR="002F22CF" w:rsidRPr="002F22CF" w:rsidTr="00B60DEC">
        <w:trPr>
          <w:trHeight w:val="262"/>
        </w:trPr>
        <w:tc>
          <w:tcPr>
            <w:tcW w:w="590" w:type="dxa"/>
            <w:vMerge w:val="restart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87" w:type="dxa"/>
            <w:vMerge w:val="restart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276" w:type="dxa"/>
            <w:vMerge w:val="restart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Кількість осіб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Розмір оплати</w:t>
            </w:r>
          </w:p>
        </w:tc>
        <w:tc>
          <w:tcPr>
            <w:tcW w:w="1276" w:type="dxa"/>
            <w:vMerge w:val="restart"/>
            <w:vAlign w:val="center"/>
          </w:tcPr>
          <w:p w:rsidR="002F22CF" w:rsidRPr="002F22CF" w:rsidRDefault="002F22CF" w:rsidP="00B60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проїзд</w:t>
            </w:r>
            <w:r w:rsidR="00B60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418" w:type="dxa"/>
            <w:vMerge w:val="restart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Додаткові умови</w:t>
            </w:r>
          </w:p>
        </w:tc>
      </w:tr>
      <w:tr w:rsidR="002F22CF" w:rsidRPr="002F22CF" w:rsidTr="00B60DEC">
        <w:trPr>
          <w:trHeight w:val="374"/>
        </w:trPr>
        <w:tc>
          <w:tcPr>
            <w:tcW w:w="590" w:type="dxa"/>
            <w:vMerge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2CF" w:rsidRPr="002F22CF" w:rsidRDefault="002F22CF" w:rsidP="00DE7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І тип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F22CF" w:rsidRPr="002F22CF" w:rsidRDefault="002F22CF" w:rsidP="00DE7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ІІ тип</w:t>
            </w:r>
          </w:p>
        </w:tc>
        <w:tc>
          <w:tcPr>
            <w:tcW w:w="1276" w:type="dxa"/>
            <w:vMerge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Голова лічильної комісії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Оператор реєстрації учасників і вводу результатів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Оператор вводу результатів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92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Збирачі протоколів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992" w:type="dxa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Члени мандатної комісії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3-5**</w:t>
            </w:r>
          </w:p>
        </w:tc>
        <w:tc>
          <w:tcPr>
            <w:tcW w:w="992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Головний суддя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50 грн/час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-/+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Судді лінійні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відповідно до положення***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Технічні судді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відповідно до положення***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Судді при учасниках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992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Суддя хронометрист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1-2*</w:t>
            </w:r>
          </w:p>
        </w:tc>
        <w:tc>
          <w:tcPr>
            <w:tcW w:w="992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Суддя на фонограмах****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500 (200)</w:t>
            </w:r>
          </w:p>
        </w:tc>
        <w:tc>
          <w:tcPr>
            <w:tcW w:w="1134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800 (300)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Помічник судді на фонограмах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92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Організація онлайн-трансляції****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2F22CF" w:rsidTr="00B60DEC">
        <w:tc>
          <w:tcPr>
            <w:tcW w:w="590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7" w:type="dxa"/>
          </w:tcPr>
          <w:p w:rsidR="002F22CF" w:rsidRPr="002F22CF" w:rsidRDefault="002F22CF" w:rsidP="00D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Бригада нагородження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2-3*</w:t>
            </w:r>
          </w:p>
        </w:tc>
        <w:tc>
          <w:tcPr>
            <w:tcW w:w="992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F22CF" w:rsidRPr="002F22CF" w:rsidRDefault="002F22CF" w:rsidP="00DE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CF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</w:p>
        </w:tc>
      </w:tr>
    </w:tbl>
    <w:p w:rsidR="002F22CF" w:rsidRPr="002F22CF" w:rsidRDefault="002F22CF" w:rsidP="002F2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2CF" w:rsidRPr="002F22CF" w:rsidRDefault="002F22CF" w:rsidP="002F22CF">
      <w:pPr>
        <w:jc w:val="both"/>
        <w:rPr>
          <w:rFonts w:ascii="Times New Roman" w:hAnsi="Times New Roman" w:cs="Times New Roman"/>
          <w:sz w:val="28"/>
          <w:szCs w:val="28"/>
        </w:rPr>
      </w:pPr>
      <w:r w:rsidRPr="002F22CF">
        <w:rPr>
          <w:rFonts w:ascii="Times New Roman" w:hAnsi="Times New Roman" w:cs="Times New Roman"/>
          <w:sz w:val="28"/>
          <w:szCs w:val="28"/>
        </w:rPr>
        <w:t>* дані фахівців надаються оргкомітетом.</w:t>
      </w:r>
    </w:p>
    <w:p w:rsidR="002F22CF" w:rsidRPr="002F22CF" w:rsidRDefault="002F22CF" w:rsidP="002F22CF">
      <w:pPr>
        <w:jc w:val="both"/>
        <w:rPr>
          <w:rFonts w:ascii="Times New Roman" w:hAnsi="Times New Roman" w:cs="Times New Roman"/>
          <w:sz w:val="28"/>
          <w:szCs w:val="28"/>
        </w:rPr>
      </w:pPr>
      <w:r w:rsidRPr="002F22CF">
        <w:rPr>
          <w:rFonts w:ascii="Times New Roman" w:hAnsi="Times New Roman" w:cs="Times New Roman"/>
          <w:sz w:val="28"/>
          <w:szCs w:val="28"/>
        </w:rPr>
        <w:t>**до складу мандатної комісії входять головний суддя, голова лічільної комісії, оператор реєстрації і вводу результатів, члени суддівського комітету ФЧЧУ.</w:t>
      </w:r>
    </w:p>
    <w:p w:rsidR="002F22CF" w:rsidRPr="002F22CF" w:rsidRDefault="002F22CF" w:rsidP="002F22CF">
      <w:pPr>
        <w:jc w:val="both"/>
        <w:rPr>
          <w:rFonts w:ascii="Times New Roman" w:hAnsi="Times New Roman" w:cs="Times New Roman"/>
          <w:sz w:val="28"/>
          <w:szCs w:val="28"/>
        </w:rPr>
      </w:pPr>
      <w:r w:rsidRPr="002F22CF">
        <w:rPr>
          <w:rFonts w:ascii="Times New Roman" w:hAnsi="Times New Roman" w:cs="Times New Roman"/>
          <w:sz w:val="28"/>
          <w:szCs w:val="28"/>
        </w:rPr>
        <w:t>*** Положення про суддівську колегію ФЧЧУ. Судді можуть бути з даного міста, або з інших регіонів.</w:t>
      </w:r>
    </w:p>
    <w:p w:rsidR="00780670" w:rsidRPr="00012EDA" w:rsidRDefault="002F22CF" w:rsidP="002F22CF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780670" w:rsidRPr="00012EDA" w:rsidSect="00FD6D9C">
          <w:type w:val="continuous"/>
          <w:pgSz w:w="11905" w:h="16837"/>
          <w:pgMar w:top="1042" w:right="565" w:bottom="709" w:left="851" w:header="0" w:footer="3" w:gutter="0"/>
          <w:cols w:space="720"/>
          <w:noEndnote/>
          <w:docGrid w:linePitch="360"/>
        </w:sectPr>
      </w:pPr>
      <w:r w:rsidRPr="002F22CF">
        <w:rPr>
          <w:rFonts w:ascii="Times New Roman" w:hAnsi="Times New Roman" w:cs="Times New Roman"/>
          <w:sz w:val="28"/>
          <w:szCs w:val="28"/>
        </w:rPr>
        <w:t xml:space="preserve">****Для регіональних турнірів акредитований суддя на фонограмах може підготувати плів-лист з фонограм за оплату вказану у душках, що мають надходити поштою на </w:t>
      </w:r>
      <w:r w:rsidRPr="002F22C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22CF">
        <w:rPr>
          <w:rFonts w:ascii="Times New Roman" w:hAnsi="Times New Roman" w:cs="Times New Roman"/>
          <w:sz w:val="28"/>
          <w:szCs w:val="28"/>
        </w:rPr>
        <w:t>-</w:t>
      </w:r>
      <w:r w:rsidRPr="002F22C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22CF">
        <w:rPr>
          <w:rFonts w:ascii="Times New Roman" w:hAnsi="Times New Roman" w:cs="Times New Roman"/>
          <w:sz w:val="28"/>
          <w:szCs w:val="28"/>
        </w:rPr>
        <w:t>:</w:t>
      </w:r>
      <w:r w:rsidRPr="002F22CF">
        <w:rPr>
          <w:rStyle w:val="10"/>
          <w:rFonts w:ascii="Times New Roman" w:hAnsi="Times New Roman" w:cs="Times New Roman"/>
        </w:rPr>
        <w:t xml:space="preserve"> </w:t>
      </w:r>
      <w:r w:rsidRPr="002F22CF">
        <w:rPr>
          <w:rStyle w:val="gi"/>
          <w:rFonts w:ascii="Times New Roman" w:hAnsi="Times New Roman" w:cs="Times New Roman"/>
          <w:sz w:val="28"/>
          <w:szCs w:val="28"/>
        </w:rPr>
        <w:t>applications.ufcc@gmail.com</w:t>
      </w:r>
      <w:r w:rsidRPr="002F22CF">
        <w:rPr>
          <w:rFonts w:ascii="Times New Roman" w:hAnsi="Times New Roman" w:cs="Times New Roman"/>
          <w:sz w:val="28"/>
          <w:szCs w:val="28"/>
        </w:rPr>
        <w:t>, який буде використовуватися звукооператором – наданим оргкомітетом.</w:t>
      </w:r>
      <w:r w:rsidR="00012EDA">
        <w:rPr>
          <w:rFonts w:ascii="Times New Roman" w:hAnsi="Times New Roman" w:cs="Times New Roman"/>
          <w:sz w:val="28"/>
          <w:szCs w:val="28"/>
          <w:lang w:val="uk-UA"/>
        </w:rPr>
        <w:t xml:space="preserve"> Онлайн-трансляція може не проводитися, як виключення, для турнір І типу.</w:t>
      </w:r>
    </w:p>
    <w:p w:rsidR="007F3448" w:rsidRDefault="007F3448" w:rsidP="007806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3448" w:rsidSect="007F3448">
      <w:type w:val="continuous"/>
      <w:pgSz w:w="11905" w:h="16837"/>
      <w:pgMar w:top="1032" w:right="963" w:bottom="1267" w:left="1419" w:header="0" w:footer="3" w:gutter="0"/>
      <w:cols w:num="2" w:space="720" w:equalWidth="0">
        <w:col w:w="4416" w:space="398"/>
        <w:col w:w="4709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04" w:rsidRDefault="005C2C04" w:rsidP="007F3448">
      <w:r>
        <w:separator/>
      </w:r>
    </w:p>
  </w:endnote>
  <w:endnote w:type="continuationSeparator" w:id="1">
    <w:p w:rsidR="005C2C04" w:rsidRDefault="005C2C04" w:rsidP="007F3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04" w:rsidRDefault="005C2C04"/>
  </w:footnote>
  <w:footnote w:type="continuationSeparator" w:id="1">
    <w:p w:rsidR="005C2C04" w:rsidRDefault="005C2C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0C0"/>
    <w:multiLevelType w:val="multilevel"/>
    <w:tmpl w:val="2B0E254C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843F4"/>
    <w:multiLevelType w:val="multilevel"/>
    <w:tmpl w:val="5C1C26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3167D2"/>
    <w:multiLevelType w:val="multilevel"/>
    <w:tmpl w:val="86B8C0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5E2BBE"/>
    <w:multiLevelType w:val="multilevel"/>
    <w:tmpl w:val="8E9C97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694114"/>
    <w:multiLevelType w:val="hybridMultilevel"/>
    <w:tmpl w:val="89EC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F3448"/>
    <w:rsid w:val="00012EDA"/>
    <w:rsid w:val="000665ED"/>
    <w:rsid w:val="00122B6E"/>
    <w:rsid w:val="001B5E59"/>
    <w:rsid w:val="002F22CF"/>
    <w:rsid w:val="00463DC6"/>
    <w:rsid w:val="00515289"/>
    <w:rsid w:val="005C2C04"/>
    <w:rsid w:val="0068252D"/>
    <w:rsid w:val="00751E4B"/>
    <w:rsid w:val="00780670"/>
    <w:rsid w:val="007F3448"/>
    <w:rsid w:val="00827E3E"/>
    <w:rsid w:val="00A71018"/>
    <w:rsid w:val="00A82198"/>
    <w:rsid w:val="00B60DEC"/>
    <w:rsid w:val="00C66DAC"/>
    <w:rsid w:val="00D533F1"/>
    <w:rsid w:val="00F617D2"/>
    <w:rsid w:val="00FD6D9C"/>
    <w:rsid w:val="00FD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44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F22C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344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F344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6"/>
      <w:szCs w:val="166"/>
    </w:rPr>
  </w:style>
  <w:style w:type="character" w:customStyle="1" w:styleId="21">
    <w:name w:val="Основной текст (2)"/>
    <w:basedOn w:val="2"/>
    <w:rsid w:val="007F3448"/>
  </w:style>
  <w:style w:type="character" w:customStyle="1" w:styleId="11">
    <w:name w:val="Заголовок №1_"/>
    <w:basedOn w:val="a0"/>
    <w:link w:val="12"/>
    <w:rsid w:val="007F344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66"/>
      <w:sz w:val="40"/>
      <w:szCs w:val="40"/>
    </w:rPr>
  </w:style>
  <w:style w:type="character" w:customStyle="1" w:styleId="13">
    <w:name w:val="Заголовок №1"/>
    <w:basedOn w:val="11"/>
    <w:rsid w:val="007F3448"/>
  </w:style>
  <w:style w:type="character" w:customStyle="1" w:styleId="22">
    <w:name w:val="Заголовок №2_"/>
    <w:basedOn w:val="a0"/>
    <w:link w:val="23"/>
    <w:rsid w:val="007F344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Заголовок №2"/>
    <w:basedOn w:val="22"/>
    <w:rsid w:val="007F3448"/>
    <w:rPr>
      <w:u w:val="single"/>
    </w:rPr>
  </w:style>
  <w:style w:type="character" w:customStyle="1" w:styleId="a4">
    <w:name w:val="Основной текст_"/>
    <w:basedOn w:val="a0"/>
    <w:link w:val="25"/>
    <w:rsid w:val="007F344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Заголовок №2 (2)_"/>
    <w:basedOn w:val="a0"/>
    <w:link w:val="221"/>
    <w:rsid w:val="007F344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7F344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"/>
    <w:basedOn w:val="3"/>
    <w:rsid w:val="007F3448"/>
    <w:rPr>
      <w:u w:val="single"/>
    </w:rPr>
  </w:style>
  <w:style w:type="character" w:customStyle="1" w:styleId="85pt">
    <w:name w:val="Основной текст + 8;5 pt"/>
    <w:basedOn w:val="a4"/>
    <w:rsid w:val="007F3448"/>
    <w:rPr>
      <w:spacing w:val="0"/>
      <w:sz w:val="17"/>
      <w:szCs w:val="17"/>
    </w:rPr>
  </w:style>
  <w:style w:type="character" w:customStyle="1" w:styleId="14">
    <w:name w:val="Основной текст1"/>
    <w:basedOn w:val="a4"/>
    <w:rsid w:val="007F3448"/>
  </w:style>
  <w:style w:type="paragraph" w:customStyle="1" w:styleId="20">
    <w:name w:val="Основной текст (2)"/>
    <w:basedOn w:val="a"/>
    <w:link w:val="2"/>
    <w:rsid w:val="007F3448"/>
    <w:pPr>
      <w:shd w:val="clear" w:color="auto" w:fill="FFFFFF"/>
      <w:spacing w:after="360" w:line="0" w:lineRule="atLeast"/>
    </w:pPr>
    <w:rPr>
      <w:rFonts w:ascii="Calibri" w:eastAsia="Calibri" w:hAnsi="Calibri" w:cs="Calibri"/>
      <w:sz w:val="166"/>
      <w:szCs w:val="166"/>
    </w:rPr>
  </w:style>
  <w:style w:type="paragraph" w:customStyle="1" w:styleId="12">
    <w:name w:val="Заголовок №1"/>
    <w:basedOn w:val="a"/>
    <w:link w:val="11"/>
    <w:rsid w:val="007F3448"/>
    <w:pPr>
      <w:shd w:val="clear" w:color="auto" w:fill="FFFFFF"/>
      <w:spacing w:before="360" w:after="360" w:line="0" w:lineRule="atLeast"/>
      <w:outlineLvl w:val="0"/>
    </w:pPr>
    <w:rPr>
      <w:rFonts w:ascii="Tahoma" w:eastAsia="Tahoma" w:hAnsi="Tahoma" w:cs="Tahoma"/>
      <w:b/>
      <w:bCs/>
      <w:w w:val="66"/>
      <w:sz w:val="40"/>
      <w:szCs w:val="40"/>
    </w:rPr>
  </w:style>
  <w:style w:type="paragraph" w:customStyle="1" w:styleId="23">
    <w:name w:val="Заголовок №2"/>
    <w:basedOn w:val="a"/>
    <w:link w:val="22"/>
    <w:rsid w:val="007F3448"/>
    <w:pPr>
      <w:shd w:val="clear" w:color="auto" w:fill="FFFFFF"/>
      <w:spacing w:before="360" w:line="264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5">
    <w:name w:val="Основной текст2"/>
    <w:basedOn w:val="a"/>
    <w:link w:val="a4"/>
    <w:rsid w:val="007F3448"/>
    <w:pPr>
      <w:shd w:val="clear" w:color="auto" w:fill="FFFFFF"/>
      <w:spacing w:after="240" w:line="264" w:lineRule="exact"/>
    </w:pPr>
    <w:rPr>
      <w:rFonts w:ascii="Calibri" w:eastAsia="Calibri" w:hAnsi="Calibri" w:cs="Calibri"/>
      <w:sz w:val="21"/>
      <w:szCs w:val="21"/>
    </w:rPr>
  </w:style>
  <w:style w:type="paragraph" w:customStyle="1" w:styleId="221">
    <w:name w:val="Заголовок №2 (2)"/>
    <w:basedOn w:val="a"/>
    <w:link w:val="220"/>
    <w:rsid w:val="007F3448"/>
    <w:pPr>
      <w:shd w:val="clear" w:color="auto" w:fill="FFFFFF"/>
      <w:spacing w:before="240" w:after="360" w:line="0" w:lineRule="atLeas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7F3448"/>
    <w:pPr>
      <w:shd w:val="clear" w:color="auto" w:fill="FFFFFF"/>
      <w:spacing w:line="221" w:lineRule="exact"/>
    </w:pPr>
    <w:rPr>
      <w:rFonts w:ascii="Calibri" w:eastAsia="Calibri" w:hAnsi="Calibri" w:cs="Calibri"/>
      <w:sz w:val="17"/>
      <w:szCs w:val="17"/>
    </w:rPr>
  </w:style>
  <w:style w:type="paragraph" w:styleId="a5">
    <w:name w:val="List Paragraph"/>
    <w:basedOn w:val="a"/>
    <w:uiPriority w:val="34"/>
    <w:qFormat/>
    <w:rsid w:val="000665ED"/>
    <w:pPr>
      <w:ind w:left="720"/>
      <w:contextualSpacing/>
    </w:pPr>
  </w:style>
  <w:style w:type="character" w:customStyle="1" w:styleId="gi">
    <w:name w:val="gi"/>
    <w:basedOn w:val="a0"/>
    <w:rsid w:val="00780670"/>
  </w:style>
  <w:style w:type="character" w:customStyle="1" w:styleId="10">
    <w:name w:val="Заголовок 1 Знак"/>
    <w:basedOn w:val="a0"/>
    <w:link w:val="1"/>
    <w:uiPriority w:val="9"/>
    <w:rsid w:val="002F2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6">
    <w:name w:val="Table Grid"/>
    <w:basedOn w:val="a1"/>
    <w:uiPriority w:val="59"/>
    <w:rsid w:val="002F22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8"/>
    <w:locked/>
    <w:rsid w:val="00F617D2"/>
    <w:rPr>
      <w:rFonts w:ascii="Courier New" w:eastAsia="Calibri" w:hAnsi="Courier New" w:cs="Courier New"/>
      <w:lang w:val="uk-UA"/>
    </w:rPr>
  </w:style>
  <w:style w:type="paragraph" w:styleId="a8">
    <w:name w:val="Body Text"/>
    <w:basedOn w:val="a"/>
    <w:link w:val="a7"/>
    <w:rsid w:val="00F617D2"/>
    <w:rPr>
      <w:rFonts w:ascii="Courier New" w:eastAsia="Calibri" w:hAnsi="Courier New" w:cs="Courier New"/>
      <w:color w:val="auto"/>
      <w:lang w:val="uk-UA"/>
    </w:rPr>
  </w:style>
  <w:style w:type="character" w:customStyle="1" w:styleId="15">
    <w:name w:val="Основной текст Знак1"/>
    <w:basedOn w:val="a0"/>
    <w:link w:val="a8"/>
    <w:uiPriority w:val="99"/>
    <w:semiHidden/>
    <w:rsid w:val="00F617D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.ufc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erleading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cp:lastModifiedBy>Андрей</cp:lastModifiedBy>
  <cp:revision>19</cp:revision>
  <dcterms:created xsi:type="dcterms:W3CDTF">2017-09-02T05:15:00Z</dcterms:created>
  <dcterms:modified xsi:type="dcterms:W3CDTF">2017-09-24T10:09:00Z</dcterms:modified>
</cp:coreProperties>
</file>